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F9B" w14:textId="77777777" w:rsidR="000B56B6" w:rsidRPr="00F554AE" w:rsidRDefault="000B56B6" w:rsidP="00CB7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8543357"/>
      <w:bookmarkEnd w:id="0"/>
    </w:p>
    <w:p w14:paraId="4894A952" w14:textId="77777777" w:rsidR="000B56B6" w:rsidRPr="00F554AE" w:rsidRDefault="000B56B6" w:rsidP="00CB7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D5902" w14:textId="77777777" w:rsidR="00B37C2A" w:rsidRDefault="00D6472E" w:rsidP="00C572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554A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C2E6E3D" wp14:editId="3C47CAF0">
            <wp:extent cx="5648325" cy="241935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2E16" w14:textId="77777777" w:rsidR="00B37C2A" w:rsidRDefault="00B37C2A" w:rsidP="00C572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DA01E82" w14:textId="588CA85F" w:rsidR="00C5722A" w:rsidRDefault="00BD132D" w:rsidP="00C572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</w:t>
      </w:r>
      <w:r w:rsidR="00C5722A">
        <w:rPr>
          <w:rFonts w:ascii="Arial" w:hAnsi="Arial" w:cs="Arial"/>
          <w:b/>
          <w:bCs/>
          <w:sz w:val="24"/>
          <w:szCs w:val="24"/>
        </w:rPr>
        <w:t>.</w:t>
      </w:r>
      <w:r w:rsidR="00FE0A0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C5722A">
        <w:rPr>
          <w:rFonts w:ascii="Arial" w:hAnsi="Arial" w:cs="Arial"/>
          <w:b/>
          <w:bCs/>
          <w:sz w:val="24"/>
          <w:szCs w:val="24"/>
        </w:rPr>
        <w:t>.202</w:t>
      </w:r>
      <w:r w:rsidR="00FE0A09">
        <w:rPr>
          <w:rFonts w:ascii="Arial" w:hAnsi="Arial" w:cs="Arial"/>
          <w:b/>
          <w:bCs/>
          <w:sz w:val="24"/>
          <w:szCs w:val="24"/>
        </w:rPr>
        <w:t>2</w:t>
      </w:r>
      <w:r w:rsidR="00C5722A">
        <w:rPr>
          <w:rFonts w:ascii="Arial" w:hAnsi="Arial" w:cs="Arial"/>
          <w:b/>
          <w:bCs/>
          <w:sz w:val="24"/>
          <w:szCs w:val="24"/>
        </w:rPr>
        <w:t>.</w:t>
      </w:r>
    </w:p>
    <w:p w14:paraId="29FEECDA" w14:textId="77777777" w:rsidR="00B37C2A" w:rsidRDefault="00B37C2A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7592B4" w14:textId="4DF42366" w:rsidR="00A91A84" w:rsidRPr="00F554AE" w:rsidRDefault="00A91A84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4AE">
        <w:rPr>
          <w:rFonts w:ascii="Arial" w:hAnsi="Arial" w:cs="Arial"/>
          <w:sz w:val="24"/>
          <w:szCs w:val="24"/>
          <w:shd w:val="clear" w:color="auto" w:fill="FFFFFF"/>
        </w:rPr>
        <w:t>Projekts tiek realizēts Darbības programmas “Izaugsme un nodarbinātība” 4.2.1.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specifiskā atbalsta mērķa “Veicināt energoefektivitātes paaugstināšanu valsts un dzīvojamās ēkās” 4.2.1.2.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pasākuma “Veicināt energoefektivitātes paaugstināšanu valsts ēkās” otrās kārtas projektu iesniegumu atlases nolikumam un Ministru kabineta noteikumiem Nr.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13 “Darbības programmas "Izaugsme un nodarbinātība" 4.2.1.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specifiskā atbalsta mērķa "Veicināt energoefektivitātes paaugstināšanu valsts un dzīvojamās ēkās" 4.2.1.2.pasākuma "Veicināt energoefektivitātes paaugstināšanu valsts ēkās" otrās projektu iesniegumu atlases kārtas īstenošanas noteikumi” ietvaros.</w:t>
      </w:r>
    </w:p>
    <w:p w14:paraId="1439A7B4" w14:textId="16915DE0" w:rsidR="00731061" w:rsidRDefault="00731061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CB0D40" w14:textId="51E2A6AC" w:rsidR="00BD132D" w:rsidRDefault="00BD132D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Būvobjektā</w:t>
      </w:r>
      <w:r w:rsidRPr="00FE0A09">
        <w:rPr>
          <w:rFonts w:ascii="Arial" w:hAnsi="Arial" w:cs="Arial"/>
          <w:sz w:val="24"/>
          <w:szCs w:val="24"/>
        </w:rPr>
        <w:t xml:space="preserve"> </w:t>
      </w:r>
      <w:r w:rsidRPr="00F554AE">
        <w:rPr>
          <w:rFonts w:ascii="Arial" w:hAnsi="Arial" w:cs="Arial"/>
          <w:sz w:val="24"/>
          <w:szCs w:val="24"/>
        </w:rPr>
        <w:t>LNS ēkai Elvīras ielā 19 k-2, Rīgā</w:t>
      </w:r>
      <w:r>
        <w:rPr>
          <w:rFonts w:ascii="Arial" w:hAnsi="Arial" w:cs="Arial"/>
          <w:sz w:val="24"/>
          <w:szCs w:val="24"/>
        </w:rPr>
        <w:t xml:space="preserve">, </w:t>
      </w:r>
      <w:r w:rsidRPr="00874004">
        <w:rPr>
          <w:rFonts w:ascii="Arial" w:hAnsi="Arial" w:cs="Arial"/>
          <w:bCs/>
          <w:sz w:val="24"/>
          <w:szCs w:val="24"/>
        </w:rPr>
        <w:t xml:space="preserve">projekta </w:t>
      </w:r>
      <w:r w:rsidRPr="00874004">
        <w:rPr>
          <w:rFonts w:ascii="Arial" w:hAnsi="Arial" w:cs="Arial"/>
          <w:sz w:val="24"/>
          <w:szCs w:val="24"/>
        </w:rPr>
        <w:t xml:space="preserve">“Būvdarbi ERAF projekta “Energoefektivitātes paaugstināšana LNS ēkai </w:t>
      </w:r>
      <w:r w:rsidRPr="00F554AE">
        <w:rPr>
          <w:rFonts w:ascii="Arial" w:hAnsi="Arial" w:cs="Arial"/>
          <w:sz w:val="24"/>
          <w:szCs w:val="24"/>
        </w:rPr>
        <w:t>Elvīras ielā 19 k-2, Rīgā</w:t>
      </w:r>
      <w:r w:rsidRPr="00874004">
        <w:rPr>
          <w:rFonts w:ascii="Arial" w:hAnsi="Arial" w:cs="Arial"/>
          <w:sz w:val="24"/>
          <w:szCs w:val="24"/>
        </w:rPr>
        <w:t>”, līguma Nr.4.2.1.2/19/I/0</w:t>
      </w:r>
      <w:r>
        <w:rPr>
          <w:rFonts w:ascii="Arial" w:hAnsi="Arial" w:cs="Arial"/>
          <w:sz w:val="24"/>
          <w:szCs w:val="24"/>
        </w:rPr>
        <w:t>10</w:t>
      </w:r>
      <w:r w:rsidRPr="00874004">
        <w:rPr>
          <w:rFonts w:ascii="Arial" w:hAnsi="Arial" w:cs="Arial"/>
          <w:snapToGrid w:val="0"/>
          <w:sz w:val="24"/>
          <w:szCs w:val="24"/>
        </w:rPr>
        <w:t xml:space="preserve">, </w:t>
      </w:r>
      <w:r w:rsidRPr="00874004">
        <w:rPr>
          <w:rFonts w:ascii="Arial" w:hAnsi="Arial" w:cs="Arial"/>
          <w:sz w:val="24"/>
          <w:szCs w:val="24"/>
        </w:rPr>
        <w:t>ID Nr. LNS 2021/</w:t>
      </w:r>
      <w:r>
        <w:rPr>
          <w:rFonts w:ascii="Arial" w:hAnsi="Arial" w:cs="Arial"/>
          <w:sz w:val="24"/>
          <w:szCs w:val="24"/>
        </w:rPr>
        <w:t>7</w:t>
      </w:r>
      <w:r w:rsidRPr="00874004">
        <w:rPr>
          <w:rFonts w:ascii="Arial" w:hAnsi="Arial" w:cs="Arial"/>
          <w:sz w:val="24"/>
          <w:szCs w:val="24"/>
        </w:rPr>
        <w:t xml:space="preserve"> ERAF ietvaros</w:t>
      </w:r>
      <w:r>
        <w:rPr>
          <w:rFonts w:ascii="Arial" w:hAnsi="Arial" w:cs="Arial"/>
          <w:sz w:val="24"/>
          <w:szCs w:val="24"/>
        </w:rPr>
        <w:t>-3 turpinās būvdarbi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Būvdarbus veic </w:t>
      </w:r>
      <w:r w:rsidRPr="00874004">
        <w:rPr>
          <w:rFonts w:ascii="Arial" w:hAnsi="Arial" w:cs="Arial"/>
          <w:b/>
          <w:bCs/>
          <w:sz w:val="24"/>
          <w:szCs w:val="24"/>
        </w:rPr>
        <w:t>SIA “</w:t>
      </w:r>
      <w:r>
        <w:rPr>
          <w:rFonts w:ascii="Arial" w:hAnsi="Arial" w:cs="Arial"/>
          <w:b/>
          <w:bCs/>
          <w:sz w:val="24"/>
          <w:szCs w:val="24"/>
        </w:rPr>
        <w:t>Lebeg</w:t>
      </w:r>
      <w:r w:rsidRPr="00874004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52CD586" w14:textId="77777777" w:rsidR="00F03E49" w:rsidRDefault="00F03E49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3A1C2F9" w14:textId="67512A87" w:rsidR="00BD132D" w:rsidRDefault="00F03E49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Pašlaik tiek </w:t>
      </w:r>
      <w:r w:rsidR="00BD132D">
        <w:rPr>
          <w:rFonts w:ascii="Arial" w:hAnsi="Arial" w:cs="Arial"/>
          <w:sz w:val="24"/>
          <w:szCs w:val="24"/>
          <w:shd w:val="clear" w:color="auto" w:fill="FFFFFF"/>
        </w:rPr>
        <w:t xml:space="preserve">veikti </w:t>
      </w:r>
      <w:r w:rsidR="00BD132D">
        <w:rPr>
          <w:rFonts w:ascii="Arial" w:hAnsi="Arial" w:cs="Arial"/>
          <w:sz w:val="24"/>
          <w:szCs w:val="24"/>
        </w:rPr>
        <w:t>1.stāva grīdu siltināšanas darbi, ēkas ārsien</w:t>
      </w:r>
      <w:r w:rsidR="00B37C2A">
        <w:rPr>
          <w:rFonts w:ascii="Arial" w:hAnsi="Arial" w:cs="Arial"/>
          <w:sz w:val="24"/>
          <w:szCs w:val="24"/>
        </w:rPr>
        <w:t>u</w:t>
      </w:r>
      <w:r w:rsidR="00BD132D">
        <w:rPr>
          <w:rFonts w:ascii="Arial" w:hAnsi="Arial" w:cs="Arial"/>
          <w:sz w:val="24"/>
          <w:szCs w:val="24"/>
        </w:rPr>
        <w:t xml:space="preserve"> siltināšana</w:t>
      </w:r>
      <w:r w:rsidR="00B37C2A">
        <w:rPr>
          <w:rFonts w:ascii="Arial" w:hAnsi="Arial" w:cs="Arial"/>
          <w:sz w:val="24"/>
          <w:szCs w:val="24"/>
        </w:rPr>
        <w:t>s dar</w:t>
      </w:r>
      <w:r w:rsidR="00A35422">
        <w:rPr>
          <w:rFonts w:ascii="Arial" w:hAnsi="Arial" w:cs="Arial"/>
          <w:sz w:val="24"/>
          <w:szCs w:val="24"/>
        </w:rPr>
        <w:t>b</w:t>
      </w:r>
      <w:r w:rsidR="00B37C2A">
        <w:rPr>
          <w:rFonts w:ascii="Arial" w:hAnsi="Arial" w:cs="Arial"/>
          <w:sz w:val="24"/>
          <w:szCs w:val="24"/>
        </w:rPr>
        <w:t xml:space="preserve">i, </w:t>
      </w:r>
      <w:r w:rsidR="00A35422">
        <w:rPr>
          <w:rFonts w:ascii="Arial" w:hAnsi="Arial" w:cs="Arial"/>
          <w:sz w:val="24"/>
          <w:szCs w:val="24"/>
        </w:rPr>
        <w:t>jumta seguma nomaiņa, cokola siltināšana</w:t>
      </w:r>
      <w:r w:rsidR="00A35422">
        <w:rPr>
          <w:rFonts w:ascii="Arial" w:hAnsi="Arial" w:cs="Arial"/>
          <w:sz w:val="24"/>
          <w:szCs w:val="24"/>
        </w:rPr>
        <w:t xml:space="preserve">. Notiek </w:t>
      </w:r>
      <w:r w:rsidR="00B37C2A">
        <w:rPr>
          <w:rFonts w:ascii="Arial" w:hAnsi="Arial" w:cs="Arial"/>
          <w:sz w:val="24"/>
          <w:szCs w:val="24"/>
        </w:rPr>
        <w:t>sagatavošanas darbi logu nomaiņai.</w:t>
      </w:r>
    </w:p>
    <w:p w14:paraId="75E9A5DB" w14:textId="77777777" w:rsidR="00BD132D" w:rsidRDefault="00BD132D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17F066" w14:textId="417AE620" w:rsidR="00731061" w:rsidRDefault="00731061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70344222"/>
      <w:bookmarkStart w:id="2" w:name="_Hlk38543903"/>
      <w:r w:rsidRPr="00F554AE">
        <w:rPr>
          <w:rFonts w:ascii="Arial" w:hAnsi="Arial" w:cs="Arial"/>
          <w:sz w:val="24"/>
          <w:szCs w:val="24"/>
          <w:shd w:val="clear" w:color="auto" w:fill="FFFFFF"/>
        </w:rPr>
        <w:t xml:space="preserve">Projekta īstenošanas </w:t>
      </w:r>
      <w:r>
        <w:rPr>
          <w:rFonts w:ascii="Arial" w:hAnsi="Arial" w:cs="Arial"/>
          <w:sz w:val="24"/>
          <w:szCs w:val="24"/>
          <w:shd w:val="clear" w:color="auto" w:fill="FFFFFF"/>
        </w:rPr>
        <w:t>termiņš ir līdz 2022.</w:t>
      </w:r>
      <w:r w:rsidR="002629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gada 26.jū</w:t>
      </w:r>
      <w:r w:rsidR="00C529D3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>ijam.</w:t>
      </w:r>
    </w:p>
    <w:p w14:paraId="22DB2FB8" w14:textId="77777777" w:rsidR="00B37C2A" w:rsidRDefault="00B37C2A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bookmarkEnd w:id="1"/>
    <w:p w14:paraId="066A3177" w14:textId="77777777" w:rsidR="00F554AE" w:rsidRPr="00016F04" w:rsidRDefault="00F554AE" w:rsidP="00F27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Projekta kopējās izmaksas ir 537 247.37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, no kopējās attiecināmās izmaksas ir 445 384.00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 ERAF finansējums  ir 378 576.00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(85%), valsts budžeta finansējums ir 66 808.00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 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(15%)), bet privātās neattiecināmās izmaksas (LNS ieguldījums) ir 91 863.37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 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.</w:t>
      </w:r>
      <w:bookmarkEnd w:id="2"/>
    </w:p>
    <w:sectPr w:rsidR="00F554AE" w:rsidRPr="00016F04" w:rsidSect="00D33A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7"/>
    <w:rsid w:val="00016F04"/>
    <w:rsid w:val="0002684E"/>
    <w:rsid w:val="00080181"/>
    <w:rsid w:val="000A2BC4"/>
    <w:rsid w:val="000B56B6"/>
    <w:rsid w:val="000C56DF"/>
    <w:rsid w:val="00104A06"/>
    <w:rsid w:val="00130F73"/>
    <w:rsid w:val="00160289"/>
    <w:rsid w:val="001C4091"/>
    <w:rsid w:val="001F4628"/>
    <w:rsid w:val="00207AC3"/>
    <w:rsid w:val="002629C1"/>
    <w:rsid w:val="00291EA6"/>
    <w:rsid w:val="002B1563"/>
    <w:rsid w:val="002E1A44"/>
    <w:rsid w:val="00447B86"/>
    <w:rsid w:val="004656D7"/>
    <w:rsid w:val="00471FC9"/>
    <w:rsid w:val="004D38F6"/>
    <w:rsid w:val="004E29CF"/>
    <w:rsid w:val="00533D5B"/>
    <w:rsid w:val="0054054F"/>
    <w:rsid w:val="00593D51"/>
    <w:rsid w:val="00630B30"/>
    <w:rsid w:val="006537B0"/>
    <w:rsid w:val="00665811"/>
    <w:rsid w:val="006E5EAD"/>
    <w:rsid w:val="0072514A"/>
    <w:rsid w:val="00731061"/>
    <w:rsid w:val="00803D43"/>
    <w:rsid w:val="00883379"/>
    <w:rsid w:val="00951F7B"/>
    <w:rsid w:val="00A35422"/>
    <w:rsid w:val="00A4182A"/>
    <w:rsid w:val="00A91A84"/>
    <w:rsid w:val="00B26156"/>
    <w:rsid w:val="00B37C2A"/>
    <w:rsid w:val="00B43141"/>
    <w:rsid w:val="00B67102"/>
    <w:rsid w:val="00B96C63"/>
    <w:rsid w:val="00BA499A"/>
    <w:rsid w:val="00BD132D"/>
    <w:rsid w:val="00C529D3"/>
    <w:rsid w:val="00C5722A"/>
    <w:rsid w:val="00C66EE5"/>
    <w:rsid w:val="00CB7E17"/>
    <w:rsid w:val="00D03969"/>
    <w:rsid w:val="00D27126"/>
    <w:rsid w:val="00D33AF5"/>
    <w:rsid w:val="00D62F1C"/>
    <w:rsid w:val="00D6472E"/>
    <w:rsid w:val="00D64F7F"/>
    <w:rsid w:val="00D91A4D"/>
    <w:rsid w:val="00DC67D4"/>
    <w:rsid w:val="00DE233D"/>
    <w:rsid w:val="00DF7625"/>
    <w:rsid w:val="00EE6B31"/>
    <w:rsid w:val="00EE734D"/>
    <w:rsid w:val="00F03E49"/>
    <w:rsid w:val="00F27AC1"/>
    <w:rsid w:val="00F4012A"/>
    <w:rsid w:val="00F554AE"/>
    <w:rsid w:val="00F724CA"/>
    <w:rsid w:val="00FA6E13"/>
    <w:rsid w:val="00FE06C6"/>
    <w:rsid w:val="00FE0A09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74CA"/>
  <w15:chartTrackingRefBased/>
  <w15:docId w15:val="{A00089E9-2E13-4A15-9FD5-F82B720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471FC9"/>
    <w:rPr>
      <w:i/>
      <w:iCs/>
    </w:rPr>
  </w:style>
  <w:style w:type="character" w:styleId="Hipersaite">
    <w:name w:val="Hyperlink"/>
    <w:uiPriority w:val="99"/>
    <w:unhideWhenUsed/>
    <w:rsid w:val="00F554AE"/>
    <w:rPr>
      <w:strike w:val="0"/>
      <w:dstrike w:val="0"/>
      <w:color w:val="314C74"/>
      <w:u w:val="none"/>
      <w:effect w:val="none"/>
    </w:rPr>
  </w:style>
  <w:style w:type="character" w:customStyle="1" w:styleId="Noklusjumarindkopasfonts1">
    <w:name w:val="Noklusējuma rindkopas fonts1"/>
    <w:rsid w:val="00B2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B5CC-CA88-4528-ABB9-63DA628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LNSsekretare</cp:lastModifiedBy>
  <cp:revision>7</cp:revision>
  <cp:lastPrinted>2022-04-08T07:38:00Z</cp:lastPrinted>
  <dcterms:created xsi:type="dcterms:W3CDTF">2022-01-11T09:39:00Z</dcterms:created>
  <dcterms:modified xsi:type="dcterms:W3CDTF">2022-04-08T08:22:00Z</dcterms:modified>
</cp:coreProperties>
</file>