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ACA5D" w14:textId="77777777" w:rsidR="00B57E41" w:rsidRPr="00B57E41" w:rsidRDefault="00B3674D" w:rsidP="00B57E41">
      <w:pPr>
        <w:pStyle w:val="Heading1"/>
        <w:rPr>
          <w:sz w:val="28"/>
          <w:szCs w:val="28"/>
        </w:rPr>
      </w:pPr>
      <w:bookmarkStart w:id="0" w:name="_GoBack"/>
      <w:bookmarkEnd w:id="0"/>
      <w:r w:rsidRPr="00B57E41">
        <w:rPr>
          <w:sz w:val="28"/>
          <w:szCs w:val="28"/>
        </w:rPr>
        <w:t>2020. gada 1. jūnijā</w:t>
      </w:r>
    </w:p>
    <w:p w14:paraId="51EDE422" w14:textId="0D8549B0" w:rsidR="004F7A25" w:rsidRPr="0099331D" w:rsidRDefault="00B01391" w:rsidP="0099331D">
      <w:pPr>
        <w:pStyle w:val="Heading1"/>
        <w:rPr>
          <w:color w:val="FF0000"/>
          <w:sz w:val="28"/>
          <w:szCs w:val="28"/>
        </w:rPr>
      </w:pPr>
      <w:r w:rsidRPr="00B01391">
        <w:rPr>
          <w:noProof/>
          <w:color w:val="FF0000"/>
          <w:sz w:val="28"/>
          <w:szCs w:val="28"/>
          <w:lang w:eastAsia="lv-LV"/>
        </w:rPr>
        <w:drawing>
          <wp:inline distT="0" distB="0" distL="0" distR="0" wp14:anchorId="0B07417C" wp14:editId="161112D0">
            <wp:extent cx="1464383" cy="1520190"/>
            <wp:effectExtent l="0" t="0" r="2540" b="3810"/>
            <wp:docPr id="4" name="Picture 4" descr="\\AMFS01\Users$\agnija.lauska\Desktop\72HL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MFS01\Users$\agnija.lauska\Desktop\72HL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033" cy="153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5C4C5" w14:textId="77777777" w:rsidR="00191120" w:rsidRPr="00191120" w:rsidRDefault="00B3674D" w:rsidP="00B57E41">
      <w:pPr>
        <w:pStyle w:val="Heading1"/>
        <w:rPr>
          <w:sz w:val="40"/>
          <w:szCs w:val="40"/>
        </w:rPr>
      </w:pPr>
      <w:r w:rsidRPr="00191120">
        <w:rPr>
          <w:sz w:val="40"/>
          <w:szCs w:val="40"/>
        </w:rPr>
        <w:t xml:space="preserve">instrukcija </w:t>
      </w:r>
    </w:p>
    <w:p w14:paraId="2B6A79EE" w14:textId="04BF2813" w:rsidR="00B57E41" w:rsidRPr="00B57E41" w:rsidRDefault="00B3674D" w:rsidP="00B57E41">
      <w:pPr>
        <w:pStyle w:val="Heading1"/>
        <w:rPr>
          <w:sz w:val="28"/>
          <w:szCs w:val="28"/>
        </w:rPr>
      </w:pPr>
      <w:r w:rsidRPr="00B57E41">
        <w:rPr>
          <w:sz w:val="28"/>
          <w:szCs w:val="28"/>
        </w:rPr>
        <w:t>72 stundu</w:t>
      </w:r>
      <w:r w:rsidR="002A449B">
        <w:rPr>
          <w:sz w:val="28"/>
          <w:szCs w:val="28"/>
        </w:rPr>
        <w:t xml:space="preserve"> SADARBĪBAS PARTNERIEM</w:t>
      </w:r>
      <w:r w:rsidRPr="00B57E41">
        <w:rPr>
          <w:sz w:val="28"/>
          <w:szCs w:val="28"/>
        </w:rPr>
        <w:t xml:space="preserve"> par bukleta </w:t>
      </w:r>
    </w:p>
    <w:p w14:paraId="2ED47A6D" w14:textId="77777777" w:rsidR="00B57E41" w:rsidRPr="00191120" w:rsidRDefault="00B3674D" w:rsidP="00B3674D">
      <w:pPr>
        <w:pStyle w:val="Heading1"/>
        <w:rPr>
          <w:color w:val="FF0000"/>
          <w:sz w:val="28"/>
          <w:szCs w:val="28"/>
        </w:rPr>
      </w:pPr>
      <w:r w:rsidRPr="00191120">
        <w:rPr>
          <w:color w:val="FF0000"/>
          <w:sz w:val="28"/>
          <w:szCs w:val="28"/>
        </w:rPr>
        <w:t xml:space="preserve">“Kā rīkoties krīzes gadījumā” </w:t>
      </w:r>
    </w:p>
    <w:p w14:paraId="28696EB5" w14:textId="3C615723" w:rsidR="00B3674D" w:rsidRPr="00B57E41" w:rsidRDefault="00B57E41" w:rsidP="00B3674D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M</w:t>
      </w:r>
      <w:r w:rsidR="00B3674D" w:rsidRPr="00B57E41">
        <w:rPr>
          <w:sz w:val="28"/>
          <w:szCs w:val="28"/>
        </w:rPr>
        <w:t>ateriālu publicēšanu</w:t>
      </w:r>
    </w:p>
    <w:p w14:paraId="6FC8D7B0" w14:textId="77777777" w:rsidR="00B57E41" w:rsidRDefault="00B57E41" w:rsidP="00B57E41"/>
    <w:p w14:paraId="07077526" w14:textId="77777777" w:rsidR="00B57E41" w:rsidRPr="00B57E41" w:rsidRDefault="00B57E41" w:rsidP="00B57E41"/>
    <w:p w14:paraId="4425F02C" w14:textId="5E0F8559" w:rsidR="00B3674D" w:rsidRDefault="00B3674D" w:rsidP="00B57E41">
      <w:pPr>
        <w:ind w:firstLine="720"/>
        <w:rPr>
          <w:b/>
        </w:rPr>
      </w:pPr>
      <w:r w:rsidRPr="00191120">
        <w:t xml:space="preserve">Instrukcija </w:t>
      </w:r>
      <w:r w:rsidR="00B57E41" w:rsidRPr="00191120">
        <w:t xml:space="preserve">ir </w:t>
      </w:r>
      <w:r w:rsidRPr="00191120">
        <w:t>sagatavota Aizsardzības ministrijas sadarbības partneri</w:t>
      </w:r>
      <w:r w:rsidR="00191120">
        <w:t xml:space="preserve">em </w:t>
      </w:r>
      <w:r w:rsidR="004F7A25" w:rsidRPr="00191120">
        <w:t xml:space="preserve">- 72 stundu </w:t>
      </w:r>
      <w:r w:rsidR="008B1E3C">
        <w:t>vēstnesis</w:t>
      </w:r>
      <w:r w:rsidR="004F7A25" w:rsidRPr="00191120">
        <w:t>, kuri</w:t>
      </w:r>
      <w:r w:rsidRPr="00191120">
        <w:t xml:space="preserve"> atbalsta visaptverošās valsts aizsardzības ieviešanu un ir gatavi savos interneta resursos publicēt bukleta “Kā rīkoti</w:t>
      </w:r>
      <w:r w:rsidR="00191120">
        <w:t>es krīzes situācijā” materiālus. Bukleta izplatīšana nepieciešama,</w:t>
      </w:r>
      <w:r w:rsidRPr="00191120">
        <w:t xml:space="preserve"> lai pēc iespējas pl</w:t>
      </w:r>
      <w:r w:rsidR="00191120">
        <w:t xml:space="preserve">ašāk informētu sabiedrību par rīcību ārkārtas situācijā. </w:t>
      </w:r>
      <w:r w:rsidR="000C5D82">
        <w:t xml:space="preserve">Visi materiāli ir sagatavoti latviešu, krievu un angļu valodās, lai aptvertu pēc iespējas plašāku Latvijā dzīvojošās sabiedrības daļu. </w:t>
      </w:r>
    </w:p>
    <w:p w14:paraId="7E7B98C1" w14:textId="77777777" w:rsidR="00191120" w:rsidRDefault="00191120" w:rsidP="00B57E41">
      <w:pPr>
        <w:ind w:firstLine="720"/>
        <w:rPr>
          <w:b/>
        </w:rPr>
      </w:pPr>
    </w:p>
    <w:p w14:paraId="278455D9" w14:textId="486CBCEF" w:rsidR="00B3674D" w:rsidRDefault="00B3674D" w:rsidP="000C5D82">
      <w:pPr>
        <w:ind w:firstLine="720"/>
      </w:pPr>
      <w:r w:rsidRPr="00B3674D">
        <w:t xml:space="preserve">Instrukcijas mērķis ir nodrošināt, lai buklets “Kā rīkoties krīzes gadījumā” tiktu prezentēts </w:t>
      </w:r>
      <w:r w:rsidR="006F2CBE">
        <w:t>vienotā laika grafikā un vienotā stilā</w:t>
      </w:r>
      <w:r w:rsidR="00191120">
        <w:t>.</w:t>
      </w:r>
      <w:r w:rsidR="000C5D82">
        <w:t xml:space="preserve"> </w:t>
      </w:r>
      <w:r w:rsidR="006F2CBE">
        <w:t>Lai ievērotu saskaņotu komunikāciju, i</w:t>
      </w:r>
      <w:r w:rsidR="00191120">
        <w:t xml:space="preserve">nstrukcijā aprakstīti </w:t>
      </w:r>
      <w:r w:rsidR="006F2CBE">
        <w:t xml:space="preserve">secīgi </w:t>
      </w:r>
      <w:r w:rsidR="00191120">
        <w:t>rīcības</w:t>
      </w:r>
      <w:r w:rsidR="006A7F10">
        <w:t xml:space="preserve"> soļi</w:t>
      </w:r>
      <w:r w:rsidR="000C5D82">
        <w:t xml:space="preserve"> informācijas publicēšanai, kurus lūdzam ievērot sabiedrības informēšanā. </w:t>
      </w:r>
    </w:p>
    <w:p w14:paraId="1ADE340F" w14:textId="77777777" w:rsidR="00B3674D" w:rsidRDefault="00B3674D" w:rsidP="00B3674D"/>
    <w:p w14:paraId="1629E3BD" w14:textId="30BE5F12" w:rsidR="00E86DAE" w:rsidRDefault="003070C9" w:rsidP="00E86DAE">
      <w:pPr>
        <w:pStyle w:val="ListParagraph"/>
        <w:numPr>
          <w:ilvl w:val="0"/>
          <w:numId w:val="4"/>
        </w:numPr>
      </w:pPr>
      <w:r>
        <w:t>Nosūtām</w:t>
      </w:r>
      <w:r w:rsidR="00A10C39">
        <w:t xml:space="preserve"> J</w:t>
      </w:r>
      <w:r w:rsidR="00B3674D">
        <w:t>ums sai</w:t>
      </w:r>
      <w:r w:rsidR="00E86DAE">
        <w:t>ti, kurā</w:t>
      </w:r>
      <w:r w:rsidR="00E86DAE" w:rsidRPr="00E86DAE">
        <w:t xml:space="preserve"> ir izvietoti Aizsardzība</w:t>
      </w:r>
      <w:r w:rsidR="000C5D82">
        <w:t xml:space="preserve">s ministrijas izveidotie bukleta reklāmas </w:t>
      </w:r>
      <w:proofErr w:type="spellStart"/>
      <w:r w:rsidR="000C5D82">
        <w:t>baneri</w:t>
      </w:r>
      <w:proofErr w:type="spellEnd"/>
      <w:r w:rsidR="000C5D82">
        <w:t xml:space="preserve">, </w:t>
      </w:r>
      <w:r w:rsidR="0099331D">
        <w:t xml:space="preserve">bukleta </w:t>
      </w:r>
      <w:r w:rsidR="000C5D82">
        <w:t>rek</w:t>
      </w:r>
      <w:r w:rsidR="00A10C39">
        <w:t>lāmas plakāts un reklāmas video:</w:t>
      </w:r>
      <w:r w:rsidR="000C5D82">
        <w:t xml:space="preserve"> </w:t>
      </w:r>
    </w:p>
    <w:p w14:paraId="0DAA9FD6" w14:textId="6FFE9F15" w:rsidR="00E86DAE" w:rsidRDefault="00213DA3" w:rsidP="00E86DAE">
      <w:pPr>
        <w:pStyle w:val="ListParagraph"/>
        <w:ind w:left="780"/>
      </w:pPr>
      <w:hyperlink r:id="rId7" w:history="1">
        <w:r w:rsidR="00E86DAE" w:rsidRPr="00BA0094">
          <w:rPr>
            <w:rStyle w:val="Hyperlink"/>
          </w:rPr>
          <w:t>https://failiem.mod.gov.lv/index.php/s/7WAmgTb7JH4sgQf</w:t>
        </w:r>
      </w:hyperlink>
    </w:p>
    <w:p w14:paraId="09D24A89" w14:textId="77777777" w:rsidR="006A7F10" w:rsidRDefault="006A7F10" w:rsidP="006A7F10">
      <w:pPr>
        <w:pStyle w:val="ListParagraph"/>
        <w:ind w:left="780"/>
      </w:pPr>
    </w:p>
    <w:p w14:paraId="638217EC" w14:textId="1016B327" w:rsidR="001F731A" w:rsidRDefault="006A7F10" w:rsidP="000F3CAF">
      <w:pPr>
        <w:pStyle w:val="ListParagraph"/>
        <w:numPr>
          <w:ilvl w:val="0"/>
          <w:numId w:val="4"/>
        </w:numPr>
      </w:pPr>
      <w:r>
        <w:lastRenderedPageBreak/>
        <w:t xml:space="preserve">Aizsardzības ministrija ir sagatavojusi divu veidu </w:t>
      </w:r>
      <w:r w:rsidR="0099331D">
        <w:t xml:space="preserve">reklāmas </w:t>
      </w:r>
      <w:proofErr w:type="spellStart"/>
      <w:r>
        <w:t>banerus</w:t>
      </w:r>
      <w:proofErr w:type="spellEnd"/>
      <w:r w:rsidR="000F3CAF">
        <w:t xml:space="preserve"> (</w:t>
      </w:r>
      <w:r w:rsidR="000F3CAF" w:rsidRPr="000F3CAF">
        <w:t>taisnstūrveida un kvadrātveida</w:t>
      </w:r>
      <w:r w:rsidR="000F3CAF">
        <w:t>)</w:t>
      </w:r>
      <w:r w:rsidR="00E86DAE">
        <w:t>. Lūdzu</w:t>
      </w:r>
      <w:r>
        <w:t xml:space="preserve"> ievietot J</w:t>
      </w:r>
      <w:r w:rsidR="0099331D">
        <w:t>ūsu pārvaldītajā mājas</w:t>
      </w:r>
      <w:r w:rsidRPr="006A7F10">
        <w:t xml:space="preserve">lapā </w:t>
      </w:r>
      <w:proofErr w:type="spellStart"/>
      <w:r w:rsidR="00E86DAE">
        <w:t>banera</w:t>
      </w:r>
      <w:proofErr w:type="spellEnd"/>
      <w:r w:rsidR="00E86DAE">
        <w:t xml:space="preserve"> veidu</w:t>
      </w:r>
      <w:r w:rsidR="0099331D">
        <w:t>, kurš ir atbilstošākais</w:t>
      </w:r>
      <w:r>
        <w:t xml:space="preserve"> </w:t>
      </w:r>
      <w:r w:rsidR="00E86DAE">
        <w:t xml:space="preserve">Jūsu </w:t>
      </w:r>
      <w:r w:rsidR="0099331D">
        <w:t>mājas</w:t>
      </w:r>
      <w:r w:rsidR="00E86DAE">
        <w:t xml:space="preserve">lapas </w:t>
      </w:r>
      <w:r>
        <w:t>tehniskajām iespējām.</w:t>
      </w:r>
      <w:r w:rsidR="001F731A">
        <w:t xml:space="preserve"> </w:t>
      </w:r>
    </w:p>
    <w:p w14:paraId="3024E7D2" w14:textId="5172026D" w:rsidR="003F0F77" w:rsidRDefault="003F0F77" w:rsidP="003F0F77">
      <w:pPr>
        <w:pStyle w:val="ListParagraph"/>
        <w:ind w:left="780"/>
        <w:rPr>
          <w:rStyle w:val="Hyperlink"/>
          <w:b/>
          <w:color w:val="auto"/>
        </w:rPr>
      </w:pPr>
      <w:r>
        <w:t xml:space="preserve">Gadījumā, ja Jums </w:t>
      </w:r>
      <w:r w:rsidR="003070C9">
        <w:t>nepieciešams pārveidot</w:t>
      </w:r>
      <w:r>
        <w:t xml:space="preserve"> </w:t>
      </w:r>
      <w:proofErr w:type="spellStart"/>
      <w:r w:rsidR="003070C9">
        <w:t>banerus</w:t>
      </w:r>
      <w:proofErr w:type="spellEnd"/>
      <w:r w:rsidR="003070C9">
        <w:t xml:space="preserve"> citos izmēros</w:t>
      </w:r>
      <w:r>
        <w:t xml:space="preserve">, lūdzu rakstīt </w:t>
      </w:r>
      <w:r w:rsidR="003070C9">
        <w:t xml:space="preserve">pieprasījumu </w:t>
      </w:r>
      <w:r>
        <w:t xml:space="preserve">uz e-pastu </w:t>
      </w:r>
      <w:hyperlink r:id="rId8" w:history="1">
        <w:r w:rsidRPr="00FE3054">
          <w:rPr>
            <w:rStyle w:val="Hyperlink"/>
            <w:b/>
            <w:color w:val="auto"/>
          </w:rPr>
          <w:t>72stundas@mod.gov.lv</w:t>
        </w:r>
      </w:hyperlink>
    </w:p>
    <w:p w14:paraId="2AC2FC30" w14:textId="7A9E4599" w:rsidR="003070C9" w:rsidRDefault="003070C9" w:rsidP="003F0F77">
      <w:pPr>
        <w:pStyle w:val="ListParagraph"/>
        <w:ind w:left="780"/>
        <w:rPr>
          <w:rFonts w:cs="Times New Roman"/>
          <w:b/>
          <w:bCs/>
          <w:color w:val="262626" w:themeColor="text1" w:themeTint="D9"/>
          <w:szCs w:val="24"/>
        </w:rPr>
      </w:pPr>
      <w:r w:rsidRPr="003070C9">
        <w:rPr>
          <w:rFonts w:cs="Times New Roman"/>
          <w:b/>
          <w:bCs/>
          <w:noProof/>
          <w:color w:val="262626" w:themeColor="text1" w:themeTint="D9"/>
          <w:szCs w:val="24"/>
          <w:lang w:eastAsia="lv-LV"/>
        </w:rPr>
        <w:drawing>
          <wp:inline distT="0" distB="0" distL="0" distR="0" wp14:anchorId="09227DA3" wp14:editId="7F4D04AB">
            <wp:extent cx="1924050" cy="1924050"/>
            <wp:effectExtent l="0" t="0" r="0" b="0"/>
            <wp:docPr id="6" name="Picture 6" descr="\\AMFS01\Users$\agnija.lauska\Desktop\Baneris Kvadrāts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MFS01\Users$\agnija.lauska\Desktop\Baneris Kvadrāts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0FF76" w14:textId="52F2C4B8" w:rsidR="003070C9" w:rsidRPr="00FE3054" w:rsidRDefault="003070C9" w:rsidP="003F0F77">
      <w:pPr>
        <w:pStyle w:val="ListParagraph"/>
        <w:ind w:left="780"/>
        <w:rPr>
          <w:rFonts w:cs="Times New Roman"/>
          <w:b/>
          <w:bCs/>
          <w:color w:val="262626" w:themeColor="text1" w:themeTint="D9"/>
          <w:szCs w:val="24"/>
        </w:rPr>
      </w:pPr>
      <w:r w:rsidRPr="003070C9">
        <w:rPr>
          <w:rFonts w:cs="Times New Roman"/>
          <w:b/>
          <w:bCs/>
          <w:noProof/>
          <w:color w:val="262626" w:themeColor="text1" w:themeTint="D9"/>
          <w:szCs w:val="24"/>
          <w:lang w:eastAsia="lv-LV"/>
        </w:rPr>
        <w:drawing>
          <wp:inline distT="0" distB="0" distL="0" distR="0" wp14:anchorId="08122F5B" wp14:editId="5FDF3816">
            <wp:extent cx="4810125" cy="1304911"/>
            <wp:effectExtent l="0" t="0" r="0" b="0"/>
            <wp:docPr id="7" name="Picture 7" descr="\\AMFS01\Users$\agnija.lauska\Desktop\Baneris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MFS01\Users$\agnija.lauska\Desktop\Baneris-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552" cy="1309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3C770" w14:textId="2EB825A4" w:rsidR="006A7F10" w:rsidRPr="00B3674D" w:rsidRDefault="006A7F10" w:rsidP="003070C9"/>
    <w:p w14:paraId="1016CD03" w14:textId="49222200" w:rsidR="00B3674D" w:rsidRPr="000F3CAF" w:rsidRDefault="006A7F10" w:rsidP="006A7F10">
      <w:pPr>
        <w:pStyle w:val="ListParagraph"/>
        <w:numPr>
          <w:ilvl w:val="0"/>
          <w:numId w:val="4"/>
        </w:numPr>
      </w:pPr>
      <w:r w:rsidRPr="006A7F10">
        <w:t xml:space="preserve">Aicinām </w:t>
      </w:r>
      <w:r w:rsidR="006F2CBE">
        <w:t xml:space="preserve">Jūsu </w:t>
      </w:r>
      <w:r w:rsidR="00B3674D">
        <w:t>mājaslapās izvietot</w:t>
      </w:r>
      <w:r w:rsidR="000F3CAF">
        <w:t>os</w:t>
      </w:r>
      <w:r w:rsidR="00B3674D">
        <w:t xml:space="preserve"> bukleta “Kā rīkoties krīzes gadījumā” </w:t>
      </w:r>
      <w:r w:rsidR="0099331D">
        <w:t xml:space="preserve">reklāmas </w:t>
      </w:r>
      <w:proofErr w:type="spellStart"/>
      <w:r w:rsidR="000F3CAF" w:rsidRPr="000F3CAF">
        <w:t>banerus</w:t>
      </w:r>
      <w:proofErr w:type="spellEnd"/>
      <w:r w:rsidR="00B3674D" w:rsidRPr="000F3CAF">
        <w:t xml:space="preserve"> </w:t>
      </w:r>
      <w:r w:rsidR="000F3CAF">
        <w:rPr>
          <w:b/>
        </w:rPr>
        <w:t>sasaistīt</w:t>
      </w:r>
      <w:r w:rsidR="00B3674D" w:rsidRPr="006A7F10">
        <w:rPr>
          <w:b/>
        </w:rPr>
        <w:t xml:space="preserve"> ar mājaslapu </w:t>
      </w:r>
      <w:proofErr w:type="spellStart"/>
      <w:r w:rsidR="00B3674D" w:rsidRPr="006A7F10">
        <w:rPr>
          <w:b/>
        </w:rPr>
        <w:t>sargs.lv</w:t>
      </w:r>
      <w:proofErr w:type="spellEnd"/>
      <w:r w:rsidR="00B3674D" w:rsidRPr="006A7F10">
        <w:rPr>
          <w:b/>
        </w:rPr>
        <w:t>/</w:t>
      </w:r>
      <w:proofErr w:type="spellStart"/>
      <w:r w:rsidR="00B3674D" w:rsidRPr="006A7F10">
        <w:rPr>
          <w:b/>
        </w:rPr>
        <w:t>lv</w:t>
      </w:r>
      <w:proofErr w:type="spellEnd"/>
      <w:r w:rsidR="00B3674D" w:rsidRPr="006A7F10">
        <w:rPr>
          <w:b/>
        </w:rPr>
        <w:t>/</w:t>
      </w:r>
      <w:proofErr w:type="spellStart"/>
      <w:r w:rsidR="00B3674D" w:rsidRPr="006A7F10">
        <w:rPr>
          <w:b/>
        </w:rPr>
        <w:t>tema</w:t>
      </w:r>
      <w:proofErr w:type="spellEnd"/>
      <w:r w:rsidR="00B3674D" w:rsidRPr="006A7F10">
        <w:rPr>
          <w:b/>
        </w:rPr>
        <w:t>/72h</w:t>
      </w:r>
    </w:p>
    <w:p w14:paraId="55C39DD7" w14:textId="4D1403CC" w:rsidR="000F3CAF" w:rsidRDefault="000F3CAF" w:rsidP="000F3CAF">
      <w:pPr>
        <w:pStyle w:val="ListParagraph"/>
        <w:ind w:left="780"/>
      </w:pPr>
      <w:r>
        <w:t>Ziņu portālā Sargs.lv ir izveidota atsevišķa sadaļa</w:t>
      </w:r>
      <w:r w:rsidR="0099331D">
        <w:t>:</w:t>
      </w:r>
      <w:r>
        <w:t xml:space="preserve"> 72</w:t>
      </w:r>
      <w:r w:rsidR="0099331D">
        <w:t xml:space="preserve"> stundas. Tajā atradīsies visi</w:t>
      </w:r>
      <w:r w:rsidR="00C12C2E">
        <w:t xml:space="preserve"> </w:t>
      </w:r>
      <w:r w:rsidR="0099331D">
        <w:t xml:space="preserve">aktuālie </w:t>
      </w:r>
      <w:r w:rsidR="00C12C2E">
        <w:t xml:space="preserve">informatīvie </w:t>
      </w:r>
      <w:r>
        <w:t>materi</w:t>
      </w:r>
      <w:r w:rsidR="00C12C2E">
        <w:t xml:space="preserve">āli par sabiedrības rīcību krīzes gadījumā. </w:t>
      </w:r>
      <w:r>
        <w:t xml:space="preserve"> </w:t>
      </w:r>
    </w:p>
    <w:p w14:paraId="05CE09F8" w14:textId="77777777" w:rsidR="00C12C2E" w:rsidRPr="000F3CAF" w:rsidRDefault="00C12C2E" w:rsidP="000F3CAF">
      <w:pPr>
        <w:pStyle w:val="ListParagraph"/>
        <w:ind w:left="780"/>
      </w:pPr>
    </w:p>
    <w:p w14:paraId="19A15D44" w14:textId="4720C4E7" w:rsidR="006F2CBE" w:rsidRPr="00E86DAE" w:rsidRDefault="006F2CBE" w:rsidP="006F2CBE">
      <w:pPr>
        <w:pStyle w:val="ListParagraph"/>
        <w:numPr>
          <w:ilvl w:val="0"/>
          <w:numId w:val="4"/>
        </w:numPr>
        <w:rPr>
          <w:rFonts w:cs="Times New Roman"/>
          <w:b/>
          <w:bCs/>
          <w:color w:val="262626" w:themeColor="text1" w:themeTint="D9"/>
          <w:szCs w:val="24"/>
        </w:rPr>
      </w:pPr>
      <w:r>
        <w:t xml:space="preserve">Aizsardzības ministrijas izveidotajā </w:t>
      </w:r>
      <w:r w:rsidR="00B3674D">
        <w:t xml:space="preserve">saitē ir atrodams arī </w:t>
      </w:r>
      <w:r w:rsidR="00B3674D" w:rsidRPr="006F2CBE">
        <w:rPr>
          <w:b/>
        </w:rPr>
        <w:t>bukleta reklāmas plakāts un reklāmas video</w:t>
      </w:r>
      <w:r>
        <w:t>, kuru</w:t>
      </w:r>
      <w:r w:rsidR="00A10C39">
        <w:t>s</w:t>
      </w:r>
      <w:r>
        <w:t xml:space="preserve"> aicinām izplatīt Jūsu interneta resursos. </w:t>
      </w:r>
    </w:p>
    <w:p w14:paraId="2E2EF38E" w14:textId="6A607337" w:rsidR="00E86DAE" w:rsidRDefault="00E86DAE" w:rsidP="00E86DAE">
      <w:pPr>
        <w:pStyle w:val="ListParagraph"/>
        <w:ind w:left="780"/>
        <w:rPr>
          <w:rFonts w:cs="Times New Roman"/>
          <w:b/>
          <w:bCs/>
          <w:color w:val="262626" w:themeColor="text1" w:themeTint="D9"/>
          <w:szCs w:val="24"/>
        </w:rPr>
      </w:pPr>
      <w:r w:rsidRPr="00E86DAE">
        <w:rPr>
          <w:rFonts w:cs="Times New Roman"/>
          <w:b/>
          <w:bCs/>
          <w:noProof/>
          <w:color w:val="262626" w:themeColor="text1" w:themeTint="D9"/>
          <w:szCs w:val="24"/>
          <w:lang w:eastAsia="lv-LV"/>
        </w:rPr>
        <w:drawing>
          <wp:inline distT="0" distB="0" distL="0" distR="0" wp14:anchorId="3220E09B" wp14:editId="15EE32CB">
            <wp:extent cx="1781175" cy="2362696"/>
            <wp:effectExtent l="0" t="0" r="0" b="0"/>
            <wp:docPr id="3" name="Picture 3" descr="\\AMFS01\Users$\agnija.lauska\Desktop\Plakāts 72h (2)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MFS01\Users$\agnija.lauska\Desktop\Plakāts 72h (2)-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051" cy="24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bCs/>
          <w:color w:val="262626" w:themeColor="text1" w:themeTint="D9"/>
          <w:szCs w:val="24"/>
        </w:rPr>
        <w:t xml:space="preserve"> Bukleta reklāmas plakāts </w:t>
      </w:r>
    </w:p>
    <w:p w14:paraId="0FC1A2A5" w14:textId="20F3DD2C" w:rsidR="00E86DAE" w:rsidRDefault="00E86DAE" w:rsidP="00E86DAE">
      <w:pPr>
        <w:pStyle w:val="ListParagraph"/>
        <w:ind w:left="780"/>
        <w:rPr>
          <w:rFonts w:cs="Times New Roman"/>
          <w:b/>
          <w:bCs/>
          <w:color w:val="262626" w:themeColor="text1" w:themeTint="D9"/>
          <w:szCs w:val="24"/>
        </w:rPr>
      </w:pPr>
    </w:p>
    <w:p w14:paraId="4678A252" w14:textId="66FE9370" w:rsidR="00E86DAE" w:rsidRPr="006F2CBE" w:rsidRDefault="00E86DAE" w:rsidP="00E86DAE">
      <w:pPr>
        <w:pStyle w:val="ListParagraph"/>
        <w:ind w:left="780"/>
        <w:rPr>
          <w:rFonts w:cs="Times New Roman"/>
          <w:b/>
          <w:bCs/>
          <w:color w:val="262626" w:themeColor="text1" w:themeTint="D9"/>
          <w:szCs w:val="24"/>
        </w:rPr>
      </w:pPr>
      <w:r>
        <w:rPr>
          <w:rFonts w:cs="Times New Roman"/>
          <w:b/>
          <w:bCs/>
          <w:noProof/>
          <w:color w:val="262626" w:themeColor="text1" w:themeTint="D9"/>
          <w:szCs w:val="24"/>
          <w:lang w:eastAsia="lv-LV"/>
        </w:rPr>
        <w:drawing>
          <wp:inline distT="0" distB="0" distL="0" distR="0" wp14:anchorId="35794E90" wp14:editId="3E9A5C66">
            <wp:extent cx="2955290" cy="146729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195" cy="147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bCs/>
          <w:color w:val="262626" w:themeColor="text1" w:themeTint="D9"/>
          <w:szCs w:val="24"/>
        </w:rPr>
        <w:t xml:space="preserve"> Bukleta reklāmas video </w:t>
      </w:r>
    </w:p>
    <w:p w14:paraId="7C49F2DF" w14:textId="77777777" w:rsidR="006F2CBE" w:rsidRPr="006F2CBE" w:rsidRDefault="006F2CBE" w:rsidP="006F2CBE">
      <w:pPr>
        <w:pStyle w:val="ListParagraph"/>
        <w:rPr>
          <w:rFonts w:cs="Times New Roman"/>
          <w:b/>
          <w:bCs/>
          <w:color w:val="262626" w:themeColor="text1" w:themeTint="D9"/>
          <w:szCs w:val="24"/>
        </w:rPr>
      </w:pPr>
    </w:p>
    <w:p w14:paraId="523C5D69" w14:textId="233820CB" w:rsidR="00E86DAE" w:rsidRDefault="0099331D" w:rsidP="00E86DAE">
      <w:pPr>
        <w:pStyle w:val="ListParagraph"/>
        <w:numPr>
          <w:ilvl w:val="0"/>
          <w:numId w:val="4"/>
        </w:numPr>
        <w:rPr>
          <w:rFonts w:cs="Times New Roman"/>
          <w:b/>
          <w:bCs/>
          <w:color w:val="262626" w:themeColor="text1" w:themeTint="D9"/>
          <w:szCs w:val="24"/>
        </w:rPr>
      </w:pPr>
      <w:r>
        <w:t>P</w:t>
      </w:r>
      <w:r w:rsidR="00E86DAE">
        <w:t xml:space="preserve">ublicējot </w:t>
      </w:r>
      <w:r>
        <w:t xml:space="preserve">Jūsu </w:t>
      </w:r>
      <w:r w:rsidR="00E86DAE" w:rsidRPr="00E86DAE">
        <w:t xml:space="preserve">sociālajos tīklos </w:t>
      </w:r>
      <w:r w:rsidR="00E86DAE">
        <w:t xml:space="preserve">informatīvos materiālus, </w:t>
      </w:r>
      <w:r>
        <w:t xml:space="preserve">aicinām </w:t>
      </w:r>
      <w:r w:rsidR="00E86DAE">
        <w:t>izmantot tēmturus</w:t>
      </w:r>
      <w:r w:rsidR="00B3674D" w:rsidRPr="00E86DAE">
        <w:rPr>
          <w:rFonts w:cs="Times New Roman"/>
          <w:bCs/>
          <w:color w:val="000000"/>
          <w:szCs w:val="24"/>
        </w:rPr>
        <w:t>:</w:t>
      </w:r>
      <w:r w:rsidR="00B3674D" w:rsidRPr="00953C00">
        <w:rPr>
          <w:rFonts w:cs="Times New Roman"/>
          <w:b/>
          <w:bCs/>
          <w:color w:val="000000"/>
          <w:szCs w:val="24"/>
        </w:rPr>
        <w:t xml:space="preserve"> </w:t>
      </w:r>
      <w:r w:rsidR="00B3674D" w:rsidRPr="00E86DAE">
        <w:rPr>
          <w:rFonts w:cs="Times New Roman"/>
          <w:b/>
          <w:bCs/>
          <w:szCs w:val="24"/>
        </w:rPr>
        <w:t>#</w:t>
      </w:r>
      <w:proofErr w:type="spellStart"/>
      <w:r w:rsidR="003F0F77">
        <w:rPr>
          <w:rFonts w:cs="Times New Roman"/>
          <w:b/>
          <w:bCs/>
          <w:szCs w:val="24"/>
        </w:rPr>
        <w:t>drošiirzināt</w:t>
      </w:r>
      <w:proofErr w:type="spellEnd"/>
      <w:r w:rsidR="003F0F77">
        <w:rPr>
          <w:rFonts w:cs="Times New Roman"/>
          <w:b/>
          <w:bCs/>
          <w:szCs w:val="24"/>
        </w:rPr>
        <w:t xml:space="preserve">, #72stundas, </w:t>
      </w:r>
      <w:r w:rsidR="003F0F77" w:rsidRPr="003F0F77">
        <w:rPr>
          <w:rFonts w:cs="Times New Roman"/>
          <w:b/>
          <w:bCs/>
          <w:szCs w:val="24"/>
        </w:rPr>
        <w:t>#</w:t>
      </w:r>
      <w:r w:rsidR="003F0F77">
        <w:rPr>
          <w:rFonts w:cs="Times New Roman"/>
          <w:b/>
          <w:bCs/>
          <w:szCs w:val="24"/>
        </w:rPr>
        <w:t>72vēstn</w:t>
      </w:r>
      <w:r w:rsidR="008B1E3C">
        <w:rPr>
          <w:rFonts w:cs="Times New Roman"/>
          <w:b/>
          <w:bCs/>
          <w:szCs w:val="24"/>
        </w:rPr>
        <w:t>esis</w:t>
      </w:r>
      <w:r w:rsidR="003F0F77">
        <w:rPr>
          <w:rFonts w:cs="Times New Roman"/>
          <w:b/>
          <w:bCs/>
          <w:szCs w:val="24"/>
        </w:rPr>
        <w:t xml:space="preserve"> un </w:t>
      </w:r>
      <w:r w:rsidR="00B3674D" w:rsidRPr="00E86DAE">
        <w:rPr>
          <w:rFonts w:cs="Times New Roman"/>
          <w:b/>
          <w:bCs/>
          <w:szCs w:val="24"/>
        </w:rPr>
        <w:t>#</w:t>
      </w:r>
      <w:proofErr w:type="spellStart"/>
      <w:r w:rsidR="00B3674D" w:rsidRPr="00E86DAE">
        <w:rPr>
          <w:rFonts w:cs="Times New Roman"/>
          <w:b/>
          <w:bCs/>
          <w:szCs w:val="24"/>
        </w:rPr>
        <w:t>sargslv</w:t>
      </w:r>
      <w:proofErr w:type="spellEnd"/>
      <w:r w:rsidR="00B3674D" w:rsidRPr="00E86DAE">
        <w:rPr>
          <w:rFonts w:cs="Times New Roman"/>
          <w:b/>
          <w:bCs/>
          <w:szCs w:val="24"/>
        </w:rPr>
        <w:t xml:space="preserve"> </w:t>
      </w:r>
    </w:p>
    <w:p w14:paraId="4C8B3252" w14:textId="046D0947" w:rsidR="00B3674D" w:rsidRDefault="00E86DAE" w:rsidP="00E86DAE">
      <w:pPr>
        <w:pStyle w:val="ListParagraph"/>
        <w:ind w:left="780"/>
        <w:rPr>
          <w:rFonts w:cs="Times New Roman"/>
          <w:b/>
          <w:bCs/>
          <w:color w:val="262626" w:themeColor="text1" w:themeTint="D9"/>
          <w:szCs w:val="24"/>
        </w:rPr>
      </w:pPr>
      <w:r>
        <w:rPr>
          <w:rFonts w:cs="Times New Roman"/>
          <w:color w:val="000000"/>
          <w:szCs w:val="24"/>
        </w:rPr>
        <w:t>Papildu tēmturis sabiedrības locekļiem</w:t>
      </w:r>
      <w:r w:rsidR="00B3674D" w:rsidRPr="00953C00">
        <w:rPr>
          <w:rFonts w:cs="Times New Roman"/>
          <w:color w:val="000000"/>
          <w:szCs w:val="24"/>
        </w:rPr>
        <w:t xml:space="preserve">, kuri </w:t>
      </w:r>
      <w:r>
        <w:rPr>
          <w:rFonts w:cs="Times New Roman"/>
          <w:color w:val="000000"/>
          <w:szCs w:val="24"/>
        </w:rPr>
        <w:t>jau ir iepazinušies ar bukletu:</w:t>
      </w:r>
      <w:r w:rsidR="00B3674D" w:rsidRPr="00953C00">
        <w:rPr>
          <w:rFonts w:cs="Times New Roman"/>
          <w:color w:val="000000"/>
          <w:szCs w:val="24"/>
        </w:rPr>
        <w:t xml:space="preserve"> </w:t>
      </w:r>
      <w:r w:rsidR="00B3674D" w:rsidRPr="00953C00">
        <w:rPr>
          <w:rFonts w:cs="Times New Roman"/>
          <w:b/>
          <w:bCs/>
          <w:color w:val="262626" w:themeColor="text1" w:themeTint="D9"/>
          <w:szCs w:val="24"/>
        </w:rPr>
        <w:t>#</w:t>
      </w:r>
      <w:r w:rsidR="00D36B35" w:rsidRPr="00D36B35">
        <w:rPr>
          <w:b/>
          <w:bCs/>
          <w:color w:val="1F497D"/>
        </w:rPr>
        <w:t xml:space="preserve"> </w:t>
      </w:r>
      <w:r w:rsidR="00D36B35" w:rsidRPr="00D36B35">
        <w:rPr>
          <w:rFonts w:cs="Times New Roman"/>
          <w:b/>
          <w:bCs/>
          <w:szCs w:val="24"/>
        </w:rPr>
        <w:t>#esmugatavs72h.</w:t>
      </w:r>
    </w:p>
    <w:p w14:paraId="16D9FDEB" w14:textId="77777777" w:rsidR="00E86DAE" w:rsidRDefault="00E86DAE" w:rsidP="00E86DAE">
      <w:pPr>
        <w:pStyle w:val="ListParagraph"/>
        <w:ind w:left="780"/>
        <w:rPr>
          <w:rFonts w:cs="Times New Roman"/>
          <w:b/>
          <w:bCs/>
          <w:color w:val="262626" w:themeColor="text1" w:themeTint="D9"/>
          <w:szCs w:val="24"/>
        </w:rPr>
      </w:pPr>
    </w:p>
    <w:p w14:paraId="74D13673" w14:textId="722FBB75" w:rsidR="002A449B" w:rsidRPr="006A5107" w:rsidRDefault="0099331D" w:rsidP="002A449B">
      <w:pPr>
        <w:pStyle w:val="ListParagraph"/>
        <w:numPr>
          <w:ilvl w:val="0"/>
          <w:numId w:val="4"/>
        </w:numPr>
        <w:rPr>
          <w:rFonts w:cs="Times New Roman"/>
          <w:b/>
          <w:bCs/>
          <w:color w:val="262626" w:themeColor="text1" w:themeTint="D9"/>
          <w:szCs w:val="24"/>
        </w:rPr>
      </w:pPr>
      <w:r>
        <w:rPr>
          <w:rFonts w:cs="Times New Roman"/>
          <w:bCs/>
          <w:color w:val="262626" w:themeColor="text1" w:themeTint="D9"/>
          <w:szCs w:val="24"/>
        </w:rPr>
        <w:t>B</w:t>
      </w:r>
      <w:r w:rsidR="002A449B" w:rsidRPr="002A449B">
        <w:rPr>
          <w:rFonts w:cs="Times New Roman"/>
          <w:bCs/>
          <w:color w:val="262626" w:themeColor="text1" w:themeTint="D9"/>
          <w:szCs w:val="24"/>
        </w:rPr>
        <w:t>ukleta “Kā rīkoties krīzes gadījumā” prezentācija ir paredzēta Aizsardzības ministrijā</w:t>
      </w:r>
      <w:r w:rsidR="002A449B" w:rsidRPr="002A449B">
        <w:rPr>
          <w:rFonts w:cs="Times New Roman"/>
          <w:b/>
          <w:bCs/>
          <w:color w:val="262626" w:themeColor="text1" w:themeTint="D9"/>
          <w:szCs w:val="24"/>
        </w:rPr>
        <w:t xml:space="preserve"> </w:t>
      </w:r>
      <w:r w:rsidR="002A449B" w:rsidRPr="002A449B">
        <w:rPr>
          <w:rFonts w:cs="Times New Roman"/>
          <w:b/>
          <w:bCs/>
          <w:color w:val="FF0000"/>
          <w:szCs w:val="24"/>
        </w:rPr>
        <w:t xml:space="preserve">2020. gada 3. jūnijā plkst. 12.00. </w:t>
      </w:r>
    </w:p>
    <w:p w14:paraId="264FB9EB" w14:textId="77777777" w:rsidR="00A10C39" w:rsidRDefault="006A5107" w:rsidP="00A10C39">
      <w:pPr>
        <w:pStyle w:val="ListParagraph"/>
        <w:ind w:left="780"/>
        <w:rPr>
          <w:rFonts w:cs="Times New Roman"/>
          <w:b/>
          <w:bCs/>
          <w:szCs w:val="24"/>
        </w:rPr>
      </w:pPr>
      <w:r w:rsidRPr="006A5107">
        <w:rPr>
          <w:rFonts w:cs="Times New Roman"/>
          <w:bCs/>
          <w:szCs w:val="24"/>
        </w:rPr>
        <w:t xml:space="preserve">Aicinām sekot līdzi </w:t>
      </w:r>
      <w:r>
        <w:rPr>
          <w:rFonts w:cs="Times New Roman"/>
          <w:bCs/>
          <w:szCs w:val="24"/>
        </w:rPr>
        <w:t xml:space="preserve">prezentācijas tiešraides translācijai Aizsardzības ministrijas </w:t>
      </w:r>
      <w:proofErr w:type="spellStart"/>
      <w:r>
        <w:rPr>
          <w:rFonts w:cs="Times New Roman"/>
          <w:bCs/>
          <w:szCs w:val="24"/>
        </w:rPr>
        <w:t>Facebook</w:t>
      </w:r>
      <w:proofErr w:type="spellEnd"/>
      <w:r>
        <w:rPr>
          <w:rFonts w:cs="Times New Roman"/>
          <w:bCs/>
          <w:szCs w:val="24"/>
        </w:rPr>
        <w:t xml:space="preserve"> kontā: </w:t>
      </w:r>
      <w:r w:rsidRPr="006A5107">
        <w:rPr>
          <w:rFonts w:cs="Times New Roman"/>
          <w:b/>
          <w:bCs/>
          <w:szCs w:val="24"/>
        </w:rPr>
        <w:t>facebook.com/Aizsardzibasministrija</w:t>
      </w:r>
    </w:p>
    <w:p w14:paraId="142783D6" w14:textId="77777777" w:rsidR="00A10C39" w:rsidRDefault="00A10C39" w:rsidP="00A10C39">
      <w:pPr>
        <w:pStyle w:val="ListParagraph"/>
        <w:ind w:left="780"/>
        <w:rPr>
          <w:rFonts w:cs="Times New Roman"/>
          <w:b/>
          <w:bCs/>
          <w:szCs w:val="24"/>
        </w:rPr>
      </w:pPr>
    </w:p>
    <w:p w14:paraId="4AE22452" w14:textId="77777777" w:rsidR="00A10C39" w:rsidRPr="00A10C39" w:rsidRDefault="002A449B" w:rsidP="00A10C39">
      <w:pPr>
        <w:pStyle w:val="ListParagraph"/>
        <w:numPr>
          <w:ilvl w:val="0"/>
          <w:numId w:val="4"/>
        </w:numPr>
        <w:rPr>
          <w:rFonts w:cs="Times New Roman"/>
          <w:bCs/>
          <w:szCs w:val="24"/>
        </w:rPr>
      </w:pPr>
      <w:r w:rsidRPr="00A10C39">
        <w:t xml:space="preserve">Aizsardzības ministrija mājaslapas saturu aktualizēs tikai prezentācijas laikā, </w:t>
      </w:r>
      <w:r w:rsidR="006A5107" w:rsidRPr="00A10C39">
        <w:t>tāpēc lūdzu</w:t>
      </w:r>
      <w:r w:rsidRPr="00A10C39">
        <w:t xml:space="preserve"> savās mājaslapās un sociālo mediju kontos </w:t>
      </w:r>
      <w:proofErr w:type="spellStart"/>
      <w:r w:rsidRPr="00A10C39">
        <w:t>banerus</w:t>
      </w:r>
      <w:proofErr w:type="spellEnd"/>
      <w:r w:rsidRPr="00A10C39">
        <w:t xml:space="preserve"> un citus ierakstus par bukletu publicēt</w:t>
      </w:r>
      <w:r w:rsidRPr="00A10C39">
        <w:rPr>
          <w:b/>
        </w:rPr>
        <w:t xml:space="preserve"> </w:t>
      </w:r>
      <w:r w:rsidRPr="00A10C39">
        <w:rPr>
          <w:b/>
          <w:color w:val="FF0000"/>
          <w:u w:val="single"/>
        </w:rPr>
        <w:t>tikai pēc 2020. gada 3. jūnija plkst. 12.00.</w:t>
      </w:r>
      <w:r w:rsidRPr="00A10C39">
        <w:rPr>
          <w:b/>
          <w:color w:val="FF0000"/>
        </w:rPr>
        <w:t xml:space="preserve"> </w:t>
      </w:r>
    </w:p>
    <w:p w14:paraId="10819513" w14:textId="78ED83B1" w:rsidR="002A449B" w:rsidRPr="00A10C39" w:rsidRDefault="00A10C39" w:rsidP="00A10C39">
      <w:pPr>
        <w:pStyle w:val="ListParagraph"/>
        <w:ind w:left="780"/>
        <w:rPr>
          <w:rFonts w:cs="Times New Roman"/>
          <w:bCs/>
          <w:szCs w:val="24"/>
        </w:rPr>
      </w:pPr>
      <w:r>
        <w:rPr>
          <w:b/>
          <w:color w:val="FF0000"/>
        </w:rPr>
        <w:t xml:space="preserve">!!! </w:t>
      </w:r>
      <w:r w:rsidR="006A5107" w:rsidRPr="00A10C39">
        <w:rPr>
          <w:rFonts w:cs="Times New Roman"/>
          <w:b/>
          <w:bCs/>
          <w:szCs w:val="24"/>
        </w:rPr>
        <w:t>Lūdzu</w:t>
      </w:r>
      <w:r w:rsidR="002A449B" w:rsidRPr="00A10C39">
        <w:rPr>
          <w:rFonts w:cs="Times New Roman"/>
          <w:b/>
          <w:bCs/>
          <w:szCs w:val="24"/>
        </w:rPr>
        <w:t xml:space="preserve"> neizplatīt nevienu informatīvo materiālu pirms oficiālās prezentācijas noslēguma.  </w:t>
      </w:r>
    </w:p>
    <w:p w14:paraId="35BB90D1" w14:textId="77777777" w:rsidR="002A449B" w:rsidRPr="002A449B" w:rsidRDefault="002A449B" w:rsidP="002A449B">
      <w:pPr>
        <w:pStyle w:val="ListParagraph"/>
        <w:ind w:left="780"/>
        <w:rPr>
          <w:rFonts w:cs="Times New Roman"/>
          <w:b/>
          <w:bCs/>
          <w:color w:val="262626" w:themeColor="text1" w:themeTint="D9"/>
          <w:szCs w:val="24"/>
        </w:rPr>
      </w:pPr>
    </w:p>
    <w:p w14:paraId="13165F3D" w14:textId="5E79AEC4" w:rsidR="00B3674D" w:rsidRPr="00FE3054" w:rsidRDefault="00B3674D" w:rsidP="006F2CBE">
      <w:pPr>
        <w:pStyle w:val="ListParagraph"/>
        <w:numPr>
          <w:ilvl w:val="0"/>
          <w:numId w:val="4"/>
        </w:numPr>
        <w:rPr>
          <w:rFonts w:cs="Times New Roman"/>
          <w:b/>
          <w:bCs/>
          <w:color w:val="262626" w:themeColor="text1" w:themeTint="D9"/>
          <w:szCs w:val="24"/>
        </w:rPr>
      </w:pPr>
      <w:r>
        <w:t>Ja vēlaties 2020.</w:t>
      </w:r>
      <w:r>
        <w:rPr>
          <w:rFonts w:cs="Times New Roman"/>
          <w:b/>
          <w:bCs/>
          <w:color w:val="262626" w:themeColor="text1" w:themeTint="D9"/>
          <w:szCs w:val="24"/>
        </w:rPr>
        <w:t xml:space="preserve"> </w:t>
      </w:r>
      <w:r w:rsidRPr="004D21A7">
        <w:rPr>
          <w:rFonts w:cs="Times New Roman"/>
          <w:bCs/>
          <w:color w:val="262626" w:themeColor="text1" w:themeTint="D9"/>
          <w:szCs w:val="24"/>
        </w:rPr>
        <w:t>gada 3. jūnijā</w:t>
      </w:r>
      <w:r w:rsidR="008B4637">
        <w:rPr>
          <w:rFonts w:cs="Times New Roman"/>
          <w:bCs/>
          <w:color w:val="262626" w:themeColor="text1" w:themeTint="D9"/>
          <w:szCs w:val="24"/>
        </w:rPr>
        <w:t xml:space="preserve"> pēc prezentācijas</w:t>
      </w:r>
      <w:r w:rsidRPr="004D21A7">
        <w:rPr>
          <w:rFonts w:cs="Times New Roman"/>
          <w:bCs/>
          <w:color w:val="262626" w:themeColor="text1" w:themeTint="D9"/>
          <w:szCs w:val="24"/>
        </w:rPr>
        <w:t xml:space="preserve"> saņemt bukleta “Kā rīkoties krīzes gadījumā” PDF versijas augšupielādei savās mājaslapās, lūdzam par to informēt Aizsardzības ministriju, sūtot </w:t>
      </w:r>
      <w:r w:rsidR="008B4637">
        <w:rPr>
          <w:rFonts w:cs="Times New Roman"/>
          <w:bCs/>
          <w:color w:val="262626" w:themeColor="text1" w:themeTint="D9"/>
          <w:szCs w:val="24"/>
        </w:rPr>
        <w:t xml:space="preserve">pieprasījuma </w:t>
      </w:r>
      <w:r w:rsidRPr="004D21A7">
        <w:t xml:space="preserve">e-pastu uz adresi </w:t>
      </w:r>
      <w:hyperlink r:id="rId13" w:history="1">
        <w:r w:rsidR="00FE3054" w:rsidRPr="00FE3054">
          <w:rPr>
            <w:rStyle w:val="Hyperlink"/>
            <w:b/>
            <w:color w:val="auto"/>
          </w:rPr>
          <w:t>72stundas@mod.gov.lv</w:t>
        </w:r>
      </w:hyperlink>
    </w:p>
    <w:p w14:paraId="2B385F18" w14:textId="209FB7BC" w:rsidR="00FE3054" w:rsidRPr="00311A34" w:rsidRDefault="00FE3054" w:rsidP="00FE3054">
      <w:pPr>
        <w:pStyle w:val="ListParagraph"/>
        <w:ind w:left="780"/>
        <w:rPr>
          <w:rFonts w:cs="Times New Roman"/>
          <w:b/>
          <w:bCs/>
          <w:color w:val="262626" w:themeColor="text1" w:themeTint="D9"/>
          <w:szCs w:val="24"/>
        </w:rPr>
      </w:pPr>
      <w:r>
        <w:t xml:space="preserve">Aicinām uz minēto e-pastu sūtīt arī citus jautājumus, kas saistīti ar bukleta informatīvajiem materiāliem, kā arī tehniskās palīdzības vajadzībām. </w:t>
      </w:r>
    </w:p>
    <w:p w14:paraId="68CCBE5F" w14:textId="77777777" w:rsidR="008B4637" w:rsidRDefault="008B4637" w:rsidP="00B3674D"/>
    <w:p w14:paraId="4D9CF78B" w14:textId="77777777" w:rsidR="001F731A" w:rsidRPr="00953C00" w:rsidRDefault="001F731A" w:rsidP="001F731A"/>
    <w:p w14:paraId="0733A952" w14:textId="77777777" w:rsidR="00B57E41" w:rsidRDefault="00B57E41" w:rsidP="001F731A">
      <w:pPr>
        <w:jc w:val="center"/>
        <w:rPr>
          <w:b/>
        </w:rPr>
      </w:pPr>
    </w:p>
    <w:p w14:paraId="0EB73B72" w14:textId="1FD33159" w:rsidR="00B57E41" w:rsidRDefault="00B57E41" w:rsidP="00B57E41">
      <w:pPr>
        <w:rPr>
          <w:rFonts w:eastAsia="Times New Roman"/>
          <w:color w:val="FF0000"/>
        </w:rPr>
      </w:pPr>
    </w:p>
    <w:p w14:paraId="26702F33" w14:textId="77777777" w:rsidR="00B57E41" w:rsidRPr="00E86DAE" w:rsidRDefault="00B57E41" w:rsidP="00B57E41">
      <w:pPr>
        <w:rPr>
          <w:color w:val="FF0000"/>
        </w:rPr>
      </w:pPr>
    </w:p>
    <w:p w14:paraId="48CD6778" w14:textId="609843EA" w:rsidR="00CE3642" w:rsidRDefault="00CE3642">
      <w:pPr>
        <w:spacing w:after="160" w:line="259" w:lineRule="auto"/>
        <w:jc w:val="left"/>
      </w:pPr>
    </w:p>
    <w:sectPr w:rsidR="00CE3642" w:rsidSect="000C5D82"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72AA7"/>
    <w:multiLevelType w:val="hybridMultilevel"/>
    <w:tmpl w:val="EAB4B9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F20D2"/>
    <w:multiLevelType w:val="hybridMultilevel"/>
    <w:tmpl w:val="9ED2809E"/>
    <w:lvl w:ilvl="0" w:tplc="0426000F">
      <w:start w:val="1"/>
      <w:numFmt w:val="decimal"/>
      <w:lvlText w:val="%1.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12E30FE"/>
    <w:multiLevelType w:val="hybridMultilevel"/>
    <w:tmpl w:val="78A830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F3C3C"/>
    <w:multiLevelType w:val="hybridMultilevel"/>
    <w:tmpl w:val="1C402468"/>
    <w:lvl w:ilvl="0" w:tplc="B89E33A2">
      <w:start w:val="72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2541E8D"/>
    <w:multiLevelType w:val="hybridMultilevel"/>
    <w:tmpl w:val="2390C5EA"/>
    <w:lvl w:ilvl="0" w:tplc="71C4D5F8">
      <w:start w:val="4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AD83486"/>
    <w:multiLevelType w:val="hybridMultilevel"/>
    <w:tmpl w:val="25BCE6E0"/>
    <w:lvl w:ilvl="0" w:tplc="7B247A5A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C60391D"/>
    <w:multiLevelType w:val="hybridMultilevel"/>
    <w:tmpl w:val="78A830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03"/>
    <w:rsid w:val="000779AA"/>
    <w:rsid w:val="000C5D82"/>
    <w:rsid w:val="000F3CAF"/>
    <w:rsid w:val="00191120"/>
    <w:rsid w:val="001F731A"/>
    <w:rsid w:val="00213DA3"/>
    <w:rsid w:val="002A449B"/>
    <w:rsid w:val="003070C9"/>
    <w:rsid w:val="00311A34"/>
    <w:rsid w:val="003F0F77"/>
    <w:rsid w:val="004D21A7"/>
    <w:rsid w:val="004F7A25"/>
    <w:rsid w:val="00581C8C"/>
    <w:rsid w:val="005C29E1"/>
    <w:rsid w:val="005D32A3"/>
    <w:rsid w:val="006A5107"/>
    <w:rsid w:val="006A7F10"/>
    <w:rsid w:val="006D40D6"/>
    <w:rsid w:val="006F2CBE"/>
    <w:rsid w:val="00703852"/>
    <w:rsid w:val="00754D0C"/>
    <w:rsid w:val="0075609F"/>
    <w:rsid w:val="0084251A"/>
    <w:rsid w:val="00850533"/>
    <w:rsid w:val="008B1E3C"/>
    <w:rsid w:val="008B4637"/>
    <w:rsid w:val="008F3046"/>
    <w:rsid w:val="00953C00"/>
    <w:rsid w:val="009922F7"/>
    <w:rsid w:val="0099331D"/>
    <w:rsid w:val="00A10C39"/>
    <w:rsid w:val="00A9498B"/>
    <w:rsid w:val="00B01391"/>
    <w:rsid w:val="00B3674D"/>
    <w:rsid w:val="00B57E41"/>
    <w:rsid w:val="00BF1903"/>
    <w:rsid w:val="00BF2491"/>
    <w:rsid w:val="00C12C2E"/>
    <w:rsid w:val="00CE3642"/>
    <w:rsid w:val="00D36B35"/>
    <w:rsid w:val="00DC062A"/>
    <w:rsid w:val="00E86DAE"/>
    <w:rsid w:val="00FE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5AF0AE"/>
  <w15:chartTrackingRefBased/>
  <w15:docId w15:val="{574674B1-3647-489B-AA1C-3BAA7223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9E1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062A"/>
    <w:pPr>
      <w:keepNext/>
      <w:keepLines/>
      <w:spacing w:before="240"/>
      <w:jc w:val="center"/>
      <w:outlineLvl w:val="0"/>
    </w:pPr>
    <w:rPr>
      <w:rFonts w:eastAsiaTheme="majorEastAsia" w:cstheme="majorBidi"/>
      <w:b/>
      <w:cap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251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062A"/>
    <w:rPr>
      <w:rFonts w:ascii="Times New Roman" w:eastAsiaTheme="majorEastAsia" w:hAnsi="Times New Roman" w:cstheme="majorBidi"/>
      <w:b/>
      <w:cap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251A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BF190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19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7F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F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F10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F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F10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F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F1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070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9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2stundas@mod.gov.lv" TargetMode="External"/><Relationship Id="rId13" Type="http://schemas.openxmlformats.org/officeDocument/2006/relationships/hyperlink" Target="mailto:72stundas@mod.gov.lv" TargetMode="External"/><Relationship Id="rId3" Type="http://schemas.openxmlformats.org/officeDocument/2006/relationships/styles" Target="styles.xml"/><Relationship Id="rId7" Type="http://schemas.openxmlformats.org/officeDocument/2006/relationships/hyperlink" Target="https://failiem.mod.gov.lv/index.php/s/7WAmgTb7JH4sgQf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1BBAC-BE90-4F23-B690-2B33F637E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2136</Words>
  <Characters>1218</Characters>
  <Application>Microsoft Office Word</Application>
  <DocSecurity>4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 Rasums</dc:creator>
  <cp:keywords/>
  <dc:description/>
  <cp:lastModifiedBy>Zaiga Dūmiņa</cp:lastModifiedBy>
  <cp:revision>2</cp:revision>
  <dcterms:created xsi:type="dcterms:W3CDTF">2020-06-01T09:52:00Z</dcterms:created>
  <dcterms:modified xsi:type="dcterms:W3CDTF">2020-06-01T09:52:00Z</dcterms:modified>
</cp:coreProperties>
</file>